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68F" w:rsidRPr="00CF3A39" w:rsidRDefault="006B668F" w:rsidP="006B668F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r w:rsidRPr="00CF3A39">
        <w:rPr>
          <w:rFonts w:ascii="Arial" w:hAnsi="Arial" w:cs="Arial"/>
          <w:b/>
          <w:color w:val="auto"/>
          <w:sz w:val="24"/>
          <w:szCs w:val="24"/>
        </w:rPr>
        <w:t>Atrativos Turísticos</w:t>
      </w:r>
    </w:p>
    <w:p w:rsidR="006B668F" w:rsidRPr="00CF3A39" w:rsidRDefault="006B668F" w:rsidP="006B668F">
      <w:pPr>
        <w:pStyle w:val="Ttulo2"/>
        <w:rPr>
          <w:rFonts w:ascii="Arial" w:eastAsiaTheme="minorHAnsi" w:hAnsi="Arial" w:cs="Arial"/>
          <w:b/>
          <w:color w:val="auto"/>
          <w:sz w:val="24"/>
          <w:szCs w:val="24"/>
        </w:rPr>
      </w:pPr>
      <w:bookmarkStart w:id="0" w:name="_Toc503523959"/>
      <w:r w:rsidRPr="00CF3A39">
        <w:rPr>
          <w:rFonts w:ascii="Arial" w:eastAsiaTheme="minorHAnsi" w:hAnsi="Arial" w:cs="Arial"/>
          <w:b/>
          <w:color w:val="auto"/>
          <w:sz w:val="24"/>
          <w:szCs w:val="24"/>
        </w:rPr>
        <w:t>Atrativos Turísticos – Histórico e Cultural</w:t>
      </w:r>
      <w:bookmarkEnd w:id="0"/>
    </w:p>
    <w:p w:rsidR="006B668F" w:rsidRPr="00CF3A39" w:rsidRDefault="006B668F" w:rsidP="006B668F">
      <w:pPr>
        <w:pStyle w:val="Ttulo3"/>
        <w:rPr>
          <w:rFonts w:ascii="Arial" w:hAnsi="Arial" w:cs="Arial"/>
          <w:b/>
          <w:color w:val="auto"/>
        </w:rPr>
      </w:pPr>
      <w:bookmarkStart w:id="1" w:name="_Toc503523960"/>
      <w:r w:rsidRPr="00CF3A39">
        <w:rPr>
          <w:rFonts w:ascii="Arial" w:eastAsiaTheme="minorHAnsi" w:hAnsi="Arial" w:cs="Arial"/>
          <w:b/>
          <w:color w:val="auto"/>
        </w:rPr>
        <w:t xml:space="preserve">Memorial Futsal ADC </w:t>
      </w:r>
      <w:proofErr w:type="spellStart"/>
      <w:r w:rsidRPr="00CF3A39">
        <w:rPr>
          <w:rFonts w:ascii="Arial" w:eastAsiaTheme="minorHAnsi" w:hAnsi="Arial" w:cs="Arial"/>
          <w:b/>
          <w:color w:val="auto"/>
        </w:rPr>
        <w:t>Intelli</w:t>
      </w:r>
      <w:proofErr w:type="spellEnd"/>
      <w:r w:rsidRPr="00CF3A39">
        <w:rPr>
          <w:rFonts w:ascii="Arial" w:eastAsiaTheme="minorHAnsi" w:hAnsi="Arial" w:cs="Arial"/>
          <w:b/>
          <w:color w:val="auto"/>
        </w:rPr>
        <w:t xml:space="preserve"> “Parte Della </w:t>
      </w:r>
      <w:proofErr w:type="spellStart"/>
      <w:r w:rsidRPr="00CF3A39">
        <w:rPr>
          <w:rFonts w:ascii="Arial" w:eastAsiaTheme="minorHAnsi" w:hAnsi="Arial" w:cs="Arial"/>
          <w:b/>
          <w:color w:val="auto"/>
        </w:rPr>
        <w:t>Nostra</w:t>
      </w:r>
      <w:proofErr w:type="spellEnd"/>
      <w:r w:rsidRPr="00CF3A39">
        <w:rPr>
          <w:rFonts w:ascii="Arial" w:eastAsiaTheme="minorHAnsi" w:hAnsi="Arial" w:cs="Arial"/>
          <w:b/>
          <w:color w:val="auto"/>
        </w:rPr>
        <w:t xml:space="preserve"> Vita”.</w:t>
      </w:r>
      <w:bookmarkEnd w:id="1"/>
      <w:r w:rsidRPr="00CF3A39">
        <w:rPr>
          <w:rFonts w:ascii="Arial" w:eastAsiaTheme="minorHAnsi" w:hAnsi="Arial" w:cs="Arial"/>
          <w:b/>
          <w:color w:val="auto"/>
        </w:rPr>
        <w:br/>
      </w:r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B5FD7">
        <w:rPr>
          <w:rStyle w:val="Ttulo2Char"/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55FC6A71" wp14:editId="4F8C48CB">
            <wp:simplePos x="0" y="0"/>
            <wp:positionH relativeFrom="column">
              <wp:posOffset>6985</wp:posOffset>
            </wp:positionH>
            <wp:positionV relativeFrom="paragraph">
              <wp:posOffset>5146675</wp:posOffset>
            </wp:positionV>
            <wp:extent cx="2835275" cy="2582545"/>
            <wp:effectExtent l="0" t="0" r="3175" b="8255"/>
            <wp:wrapSquare wrapText="bothSides"/>
            <wp:docPr id="49" name="Imagem 49" descr="http://www.adcintelli.com.br/static/img/inner/memorial/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adcintelli.com.br/static/img/inner/memorial/IMG_5099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FD7">
        <w:rPr>
          <w:rStyle w:val="Ttulo2Char"/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53D1621F" wp14:editId="22AE18F4">
            <wp:simplePos x="0" y="0"/>
            <wp:positionH relativeFrom="column">
              <wp:posOffset>3068320</wp:posOffset>
            </wp:positionH>
            <wp:positionV relativeFrom="paragraph">
              <wp:posOffset>2949575</wp:posOffset>
            </wp:positionV>
            <wp:extent cx="2874645" cy="2240915"/>
            <wp:effectExtent l="0" t="0" r="1905" b="6985"/>
            <wp:wrapSquare wrapText="bothSides"/>
            <wp:docPr id="44" name="Imagem 44" descr="C:\Documents and Settings\Usuário\Desktop\Inventário\img_5199_-_marcio_damiao_or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C:\Documents and Settings\Usuário\Desktop\Inventário\img_5199_-_marcio_damiao_orlandi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FD7">
        <w:rPr>
          <w:rStyle w:val="Ttulo2Char"/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0C000C61" wp14:editId="78E7A081">
            <wp:simplePos x="0" y="0"/>
            <wp:positionH relativeFrom="column">
              <wp:posOffset>31750</wp:posOffset>
            </wp:positionH>
            <wp:positionV relativeFrom="paragraph">
              <wp:posOffset>551180</wp:posOffset>
            </wp:positionV>
            <wp:extent cx="3075305" cy="2086610"/>
            <wp:effectExtent l="0" t="0" r="0" b="8890"/>
            <wp:wrapSquare wrapText="bothSides"/>
            <wp:docPr id="40" name="Imagem 40" descr="C:\Documents and Settings\Usuário\Desktop\Inventário\out-door-voce-esta-na-capital-do-futsal-paulista-orlandia-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Documents and Settings\Usuário\Desktop\Inventário\out-door-voce-esta-na-capital-do-futsal-paulista-orlandia-s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Localizado na Avenida 11 nº. 731 (esquina com </w:t>
      </w:r>
      <w:r>
        <w:rPr>
          <w:rFonts w:ascii="Arial" w:hAnsi="Arial" w:cs="Arial"/>
          <w:sz w:val="24"/>
          <w:szCs w:val="24"/>
        </w:rPr>
        <w:t xml:space="preserve">a Rua 6), no centro da cidade. </w:t>
      </w:r>
      <w:r w:rsidRPr="002A5D4D">
        <w:rPr>
          <w:rFonts w:ascii="Arial" w:hAnsi="Arial" w:cs="Arial"/>
          <w:sz w:val="24"/>
          <w:szCs w:val="24"/>
        </w:rPr>
        <w:t xml:space="preserve">A arquitetura e estrutura das instalações são pioneiras em um clube de futsal brasileiro e conta na ala interna com: Refeitório, Cozinha, Sala de Administração e o </w:t>
      </w:r>
      <w:proofErr w:type="spellStart"/>
      <w:r w:rsidRPr="002A5D4D">
        <w:rPr>
          <w:rFonts w:ascii="Arial" w:hAnsi="Arial" w:cs="Arial"/>
          <w:sz w:val="24"/>
          <w:szCs w:val="24"/>
        </w:rPr>
        <w:t>Refint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(Clínica de Reabilitação Esportiva e Fisioterápica </w:t>
      </w:r>
      <w:proofErr w:type="spellStart"/>
      <w:r w:rsidRPr="002A5D4D">
        <w:rPr>
          <w:rFonts w:ascii="Arial" w:hAnsi="Arial" w:cs="Arial"/>
          <w:sz w:val="24"/>
          <w:szCs w:val="24"/>
        </w:rPr>
        <w:t>Intelli</w:t>
      </w:r>
      <w:proofErr w:type="spellEnd"/>
      <w:r w:rsidRPr="002A5D4D">
        <w:rPr>
          <w:rFonts w:ascii="Arial" w:hAnsi="Arial" w:cs="Arial"/>
          <w:sz w:val="24"/>
          <w:szCs w:val="24"/>
        </w:rPr>
        <w:t>) com estrutura necessária para reduzir os riscos de lesões e o tempo de afastamento dos jogad</w:t>
      </w:r>
      <w:r>
        <w:rPr>
          <w:rFonts w:ascii="Arial" w:hAnsi="Arial" w:cs="Arial"/>
          <w:sz w:val="24"/>
          <w:szCs w:val="24"/>
        </w:rPr>
        <w:t>ores em razão dos treinamentos.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Na ala externa (aberta ao torcedor) foi construída a loja oficial do clube, denominada ADC </w:t>
      </w:r>
      <w:proofErr w:type="spellStart"/>
      <w:r w:rsidRPr="002A5D4D">
        <w:rPr>
          <w:rFonts w:ascii="Arial" w:hAnsi="Arial" w:cs="Arial"/>
          <w:sz w:val="24"/>
          <w:szCs w:val="24"/>
        </w:rPr>
        <w:t>Intelli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A5D4D">
        <w:rPr>
          <w:rFonts w:ascii="Arial" w:hAnsi="Arial" w:cs="Arial"/>
          <w:sz w:val="24"/>
          <w:szCs w:val="24"/>
        </w:rPr>
        <w:t>Store</w:t>
      </w:r>
      <w:proofErr w:type="spellEnd"/>
      <w:r w:rsidRPr="002A5D4D">
        <w:rPr>
          <w:rFonts w:ascii="Arial" w:hAnsi="Arial" w:cs="Arial"/>
          <w:sz w:val="24"/>
          <w:szCs w:val="24"/>
        </w:rPr>
        <w:t>, o Memorial das Con</w:t>
      </w:r>
      <w:r>
        <w:rPr>
          <w:rFonts w:ascii="Arial" w:hAnsi="Arial" w:cs="Arial"/>
          <w:sz w:val="24"/>
          <w:szCs w:val="24"/>
        </w:rPr>
        <w:t>quistas e uma sala de projeção.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Além disso, estão expostos os troféus conquistados ao longo dos anos de existência da ADC </w:t>
      </w:r>
      <w:proofErr w:type="spellStart"/>
      <w:r w:rsidRPr="002A5D4D">
        <w:rPr>
          <w:rFonts w:ascii="Arial" w:hAnsi="Arial" w:cs="Arial"/>
          <w:sz w:val="24"/>
          <w:szCs w:val="24"/>
        </w:rPr>
        <w:t>Intelli</w:t>
      </w:r>
      <w:proofErr w:type="spellEnd"/>
      <w:r w:rsidRPr="002A5D4D">
        <w:rPr>
          <w:rFonts w:ascii="Arial" w:hAnsi="Arial" w:cs="Arial"/>
          <w:sz w:val="24"/>
          <w:szCs w:val="24"/>
        </w:rPr>
        <w:t>, inclusive o triunfo da Liga</w:t>
      </w:r>
      <w:r>
        <w:rPr>
          <w:rFonts w:ascii="Arial" w:hAnsi="Arial" w:cs="Arial"/>
          <w:sz w:val="24"/>
          <w:szCs w:val="24"/>
        </w:rPr>
        <w:t xml:space="preserve"> Nacional de 2012.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Existe ainda uma sala de vídeo, intitulada como 'Memorial das Conquistas Parte Della </w:t>
      </w:r>
      <w:proofErr w:type="spellStart"/>
      <w:r w:rsidRPr="002A5D4D">
        <w:rPr>
          <w:rFonts w:ascii="Arial" w:hAnsi="Arial" w:cs="Arial"/>
          <w:sz w:val="24"/>
          <w:szCs w:val="24"/>
        </w:rPr>
        <w:t>Nostra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Vita', onde o torcedor tem acesso</w:t>
      </w:r>
      <w:r>
        <w:rPr>
          <w:rFonts w:ascii="Arial" w:hAnsi="Arial" w:cs="Arial"/>
          <w:sz w:val="24"/>
          <w:szCs w:val="24"/>
        </w:rPr>
        <w:t xml:space="preserve"> a uma breve história do clube.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A visitação é pública e o Memorial da ADC </w:t>
      </w:r>
      <w:proofErr w:type="spellStart"/>
      <w:r w:rsidRPr="002A5D4D">
        <w:rPr>
          <w:rFonts w:ascii="Arial" w:hAnsi="Arial" w:cs="Arial"/>
          <w:sz w:val="24"/>
          <w:szCs w:val="24"/>
        </w:rPr>
        <w:t>Intelli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é hoje uma das atrações da cidade de Orlândia.</w:t>
      </w:r>
      <w:r>
        <w:br w:type="page"/>
      </w:r>
    </w:p>
    <w:p w:rsidR="006B668F" w:rsidRDefault="006B668F" w:rsidP="006B668F">
      <w:pPr>
        <w:pStyle w:val="Ttulo3"/>
        <w:jc w:val="both"/>
        <w:rPr>
          <w:rFonts w:ascii="Arial" w:hAnsi="Arial" w:cs="Arial"/>
          <w:b/>
          <w:color w:val="000000" w:themeColor="text1"/>
        </w:rPr>
      </w:pPr>
      <w:bookmarkStart w:id="2" w:name="_Toc503523961"/>
      <w:r w:rsidRPr="00EC7931">
        <w:rPr>
          <w:rFonts w:ascii="Arial" w:hAnsi="Arial" w:cs="Arial"/>
          <w:b/>
          <w:color w:val="000000" w:themeColor="text1"/>
        </w:rPr>
        <w:lastRenderedPageBreak/>
        <w:t>Grupo Escolar de Orlândia Atual: EMEB Coronel Francisco Orlando</w:t>
      </w:r>
      <w:bookmarkEnd w:id="2"/>
      <w:r w:rsidRPr="00EC7931">
        <w:rPr>
          <w:rFonts w:ascii="Arial" w:hAnsi="Arial" w:cs="Arial"/>
          <w:b/>
          <w:color w:val="000000" w:themeColor="text1"/>
        </w:rPr>
        <w:t xml:space="preserve"> </w:t>
      </w:r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90568B3" wp14:editId="0F8E9457">
            <wp:simplePos x="0" y="0"/>
            <wp:positionH relativeFrom="column">
              <wp:posOffset>1755775</wp:posOffset>
            </wp:positionH>
            <wp:positionV relativeFrom="paragraph">
              <wp:posOffset>4058285</wp:posOffset>
            </wp:positionV>
            <wp:extent cx="3929380" cy="3427095"/>
            <wp:effectExtent l="0" t="0" r="0" b="1905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BDD8400" wp14:editId="2C1DEF42">
            <wp:simplePos x="0" y="0"/>
            <wp:positionH relativeFrom="column">
              <wp:posOffset>2540</wp:posOffset>
            </wp:positionH>
            <wp:positionV relativeFrom="paragraph">
              <wp:posOffset>147955</wp:posOffset>
            </wp:positionV>
            <wp:extent cx="4565650" cy="2853055"/>
            <wp:effectExtent l="0" t="0" r="6350" b="4445"/>
            <wp:wrapSquare wrapText="bothSides"/>
            <wp:docPr id="50" name="Imagem 50" descr="Resultado de imagem para fotos Grupo Escolar de Orlândia Atual: EMEB Coronel Francisco Or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fotos Grupo Escolar de Orlândia Atual: EMEB Coronel Francisco Orla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br/>
      </w:r>
      <w:r w:rsidRPr="00EC7931">
        <w:rPr>
          <w:rFonts w:ascii="Arial" w:hAnsi="Arial" w:cs="Arial"/>
          <w:b/>
          <w:sz w:val="24"/>
          <w:szCs w:val="24"/>
        </w:rPr>
        <w:t xml:space="preserve"> </w:t>
      </w:r>
      <w:r w:rsidRPr="002A5D4D">
        <w:rPr>
          <w:rFonts w:ascii="Arial" w:hAnsi="Arial" w:cs="Arial"/>
          <w:sz w:val="24"/>
          <w:szCs w:val="24"/>
        </w:rPr>
        <w:t xml:space="preserve">A construção do edifício destinado a abrigar o Grupo Escolar de Orlândia fez parte do Projeto “Tipo </w:t>
      </w:r>
      <w:proofErr w:type="spellStart"/>
      <w:r w:rsidRPr="002A5D4D">
        <w:rPr>
          <w:rFonts w:ascii="Arial" w:hAnsi="Arial" w:cs="Arial"/>
          <w:sz w:val="24"/>
          <w:szCs w:val="24"/>
        </w:rPr>
        <w:t>Mogy-Guassú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”, desenvolvido principalmente por José Van </w:t>
      </w:r>
      <w:proofErr w:type="spellStart"/>
      <w:r w:rsidRPr="002A5D4D">
        <w:rPr>
          <w:rFonts w:ascii="Arial" w:hAnsi="Arial" w:cs="Arial"/>
          <w:sz w:val="24"/>
          <w:szCs w:val="24"/>
        </w:rPr>
        <w:t>Humbeeck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e Mauro Álvaro, com a part</w:t>
      </w:r>
      <w:r>
        <w:rPr>
          <w:rFonts w:ascii="Arial" w:hAnsi="Arial" w:cs="Arial"/>
          <w:sz w:val="24"/>
          <w:szCs w:val="24"/>
        </w:rPr>
        <w:t xml:space="preserve">icipação de outros arquitetos.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Nesse projeto, o pátio não é totalmente contornado pela edificação, o que permite uma integração visual com o restante do terreno. No caso do GE de Orlândia, a planta foi assinada por José Van </w:t>
      </w:r>
      <w:proofErr w:type="spellStart"/>
      <w:r w:rsidRPr="002A5D4D">
        <w:rPr>
          <w:rFonts w:ascii="Arial" w:hAnsi="Arial" w:cs="Arial"/>
          <w:sz w:val="24"/>
          <w:szCs w:val="24"/>
        </w:rPr>
        <w:t>Humbeeck</w:t>
      </w:r>
      <w:proofErr w:type="spellEnd"/>
      <w:r w:rsidRPr="002A5D4D">
        <w:rPr>
          <w:rFonts w:ascii="Arial" w:hAnsi="Arial" w:cs="Arial"/>
          <w:sz w:val="24"/>
          <w:szCs w:val="24"/>
        </w:rPr>
        <w:t>, e a fachada por G. B.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Maroni</w:t>
      </w:r>
      <w:proofErr w:type="spellEnd"/>
      <w:r>
        <w:rPr>
          <w:rFonts w:ascii="Arial" w:hAnsi="Arial" w:cs="Arial"/>
          <w:sz w:val="24"/>
          <w:szCs w:val="24"/>
        </w:rPr>
        <w:t>. Foi instalado em 1914.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Dado seu alto valor histórico na evolução educacional do Estado de São Paulo, esse prédio foi tombado, juntamente com outras 122 escolas públicas da capital e do interior, pelo Conselho do Patrimônio Histórico, Arqueológico, Artístico e Turístico do Estado de São Paulo (CONDEPHAAT), conforme publicação no Diário Oficial do Estado de São Paulo, do dia 7 de agosto de 2002, páginas 1 e 52.</w:t>
      </w:r>
    </w:p>
    <w:p w:rsidR="006B668F" w:rsidRDefault="006B668F" w:rsidP="006B668F">
      <w:pPr>
        <w:spacing w:line="360" w:lineRule="auto"/>
        <w:jc w:val="both"/>
        <w:rPr>
          <w:rStyle w:val="Ttulo3Char"/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370892D" wp14:editId="5F4B40CA">
            <wp:simplePos x="0" y="0"/>
            <wp:positionH relativeFrom="column">
              <wp:posOffset>66675</wp:posOffset>
            </wp:positionH>
            <wp:positionV relativeFrom="paragraph">
              <wp:posOffset>5446395</wp:posOffset>
            </wp:positionV>
            <wp:extent cx="2282825" cy="1775460"/>
            <wp:effectExtent l="0" t="0" r="3175" b="0"/>
            <wp:wrapSquare wrapText="bothSides"/>
            <wp:docPr id="56" name="Imagem 56" descr="C:\Documents and Settings\Usuário\Desktop\Inventário\cli33_noticias_id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C:\Documents and Settings\Usuário\Desktop\Inventário\cli33_noticias_id37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Toc503523962"/>
      <w:r>
        <w:rPr>
          <w:rStyle w:val="Ttulo3Char"/>
          <w:rFonts w:ascii="Arial" w:hAnsi="Arial" w:cs="Arial"/>
          <w:b/>
        </w:rPr>
        <w:t>5.1</w:t>
      </w:r>
      <w:r w:rsidRPr="00F41E08">
        <w:rPr>
          <w:rStyle w:val="Ttulo3Char"/>
          <w:rFonts w:ascii="Arial" w:hAnsi="Arial" w:cs="Arial"/>
          <w:b/>
        </w:rPr>
        <w:t xml:space="preserve">.3. Museu </w:t>
      </w:r>
      <w:proofErr w:type="spellStart"/>
      <w:r w:rsidRPr="00F41E08">
        <w:rPr>
          <w:rStyle w:val="Ttulo3Char"/>
          <w:rFonts w:ascii="Arial" w:hAnsi="Arial" w:cs="Arial"/>
          <w:b/>
        </w:rPr>
        <w:t>Agromen</w:t>
      </w:r>
      <w:proofErr w:type="spellEnd"/>
      <w:r w:rsidRPr="00F41E08">
        <w:rPr>
          <w:rStyle w:val="Ttulo3Char"/>
          <w:rFonts w:ascii="Arial" w:hAnsi="Arial" w:cs="Arial"/>
          <w:b/>
        </w:rPr>
        <w:t xml:space="preserve"> de Máquinas Agrícolas</w:t>
      </w:r>
      <w:bookmarkEnd w:id="3"/>
      <w:r w:rsidRPr="00F41E08">
        <w:rPr>
          <w:rStyle w:val="Ttulo3Char"/>
          <w:rFonts w:ascii="Arial" w:hAnsi="Arial" w:cs="Arial"/>
          <w:b/>
        </w:rPr>
        <w:t xml:space="preserve"> </w:t>
      </w:r>
    </w:p>
    <w:p w:rsidR="006B668F" w:rsidRDefault="006B668F" w:rsidP="006B668F">
      <w:pPr>
        <w:spacing w:line="360" w:lineRule="auto"/>
        <w:jc w:val="both"/>
        <w:rPr>
          <w:rStyle w:val="Ttulo3Char"/>
          <w:rFonts w:ascii="Arial" w:hAnsi="Arial" w:cs="Arial"/>
          <w:b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15A4C1D1" wp14:editId="6CAC2CF7">
            <wp:simplePos x="0" y="0"/>
            <wp:positionH relativeFrom="column">
              <wp:posOffset>2800350</wp:posOffset>
            </wp:positionH>
            <wp:positionV relativeFrom="paragraph">
              <wp:posOffset>9525</wp:posOffset>
            </wp:positionV>
            <wp:extent cx="2867660" cy="1927225"/>
            <wp:effectExtent l="0" t="0" r="8890" b="0"/>
            <wp:wrapSquare wrapText="bothSides"/>
            <wp:docPr id="53" name="Imagem 53" descr="C:\Documents and Settings\Usuário\Desktop\Inventário\IMG_20150328_10174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C:\Documents and Settings\Usuário\Desktop\Inventário\IMG_20150328_101744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1"/>
                    <a:stretch/>
                  </pic:blipFill>
                  <pic:spPr bwMode="auto">
                    <a:xfrm>
                      <a:off x="0" y="0"/>
                      <a:ext cx="286766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902ED68" wp14:editId="705A6C12">
            <wp:extent cx="2743200" cy="1935126"/>
            <wp:effectExtent l="0" t="0" r="0" b="8255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68F" w:rsidRPr="00AF54D1" w:rsidRDefault="006B668F" w:rsidP="006B668F">
      <w:pPr>
        <w:spacing w:line="360" w:lineRule="auto"/>
        <w:jc w:val="both"/>
        <w:rPr>
          <w:rFonts w:ascii="Arial" w:eastAsiaTheme="majorEastAsia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45CB7B4A" wp14:editId="2A458E91">
            <wp:simplePos x="0" y="0"/>
            <wp:positionH relativeFrom="column">
              <wp:posOffset>3260725</wp:posOffset>
            </wp:positionH>
            <wp:positionV relativeFrom="paragraph">
              <wp:posOffset>4726940</wp:posOffset>
            </wp:positionV>
            <wp:extent cx="2328545" cy="1706880"/>
            <wp:effectExtent l="0" t="0" r="0" b="7620"/>
            <wp:wrapSquare wrapText="bothSides"/>
            <wp:docPr id="55" name="Imagem 55" descr="C:\Documents and Settings\Usuário\Desktop\Inventário\cli33_noticias_id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C:\Documents and Settings\Usuário\Desktop\Inventário\cli33_noticias_id37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497B0B7F" wp14:editId="1074D12B">
            <wp:simplePos x="0" y="0"/>
            <wp:positionH relativeFrom="column">
              <wp:posOffset>3453765</wp:posOffset>
            </wp:positionH>
            <wp:positionV relativeFrom="paragraph">
              <wp:posOffset>845820</wp:posOffset>
            </wp:positionV>
            <wp:extent cx="2136775" cy="1633220"/>
            <wp:effectExtent l="0" t="0" r="0" b="5080"/>
            <wp:wrapSquare wrapText="bothSides"/>
            <wp:docPr id="54" name="Imagem 54" descr="Curios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MaqEquip" descr="Curiosidades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Ttulo3Char"/>
          <w:rFonts w:ascii="Arial" w:hAnsi="Arial" w:cs="Arial"/>
          <w:b/>
        </w:rPr>
        <w:tab/>
      </w:r>
      <w:r w:rsidRPr="002A5D4D">
        <w:rPr>
          <w:rFonts w:ascii="Arial" w:hAnsi="Arial" w:cs="Arial"/>
          <w:sz w:val="24"/>
          <w:szCs w:val="24"/>
        </w:rPr>
        <w:t xml:space="preserve">O museu abre durante a etapa do Campeonato de Saltos realizado no Haras </w:t>
      </w:r>
      <w:proofErr w:type="spellStart"/>
      <w:r w:rsidRPr="002A5D4D">
        <w:rPr>
          <w:rFonts w:ascii="Arial" w:hAnsi="Arial" w:cs="Arial"/>
          <w:sz w:val="24"/>
          <w:szCs w:val="24"/>
        </w:rPr>
        <w:t>Agromen</w:t>
      </w:r>
      <w:proofErr w:type="spellEnd"/>
      <w:r w:rsidRPr="002A5D4D">
        <w:rPr>
          <w:rFonts w:ascii="Arial" w:hAnsi="Arial" w:cs="Arial"/>
          <w:sz w:val="24"/>
          <w:szCs w:val="24"/>
        </w:rPr>
        <w:t>, em meados de outub</w:t>
      </w:r>
      <w:r>
        <w:rPr>
          <w:rFonts w:ascii="Arial" w:hAnsi="Arial" w:cs="Arial"/>
          <w:sz w:val="24"/>
          <w:szCs w:val="24"/>
        </w:rPr>
        <w:t xml:space="preserve">ro.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Fora dessa data somente com visitas previamente agendadas </w:t>
      </w:r>
      <w:r>
        <w:rPr>
          <w:rFonts w:ascii="Arial" w:hAnsi="Arial" w:cs="Arial"/>
          <w:sz w:val="24"/>
          <w:szCs w:val="24"/>
        </w:rPr>
        <w:t xml:space="preserve">pelo telefone: (16)3821-7777.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O Museu </w:t>
      </w:r>
      <w:proofErr w:type="spellStart"/>
      <w:r w:rsidRPr="002A5D4D">
        <w:rPr>
          <w:rFonts w:ascii="Arial" w:hAnsi="Arial" w:cs="Arial"/>
          <w:sz w:val="24"/>
          <w:szCs w:val="24"/>
        </w:rPr>
        <w:t>Agromen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de Tratores e Veículos fica na Rodovia Altino Arantes, no trevo do KM 361 da Rodo</w:t>
      </w:r>
      <w:r>
        <w:rPr>
          <w:rFonts w:ascii="Arial" w:hAnsi="Arial" w:cs="Arial"/>
          <w:sz w:val="24"/>
          <w:szCs w:val="24"/>
        </w:rPr>
        <w:t>via Anhanguera, em Orlândia-SP.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O Museu </w:t>
      </w:r>
      <w:proofErr w:type="spellStart"/>
      <w:r w:rsidRPr="002A5D4D">
        <w:rPr>
          <w:rFonts w:ascii="Arial" w:hAnsi="Arial" w:cs="Arial"/>
          <w:sz w:val="24"/>
          <w:szCs w:val="24"/>
        </w:rPr>
        <w:t>Agromen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de Tratores e Implementos Agrícolas é o maior museu do gênero em todo o mundo. Possui um vasto acervo sobre a história d</w:t>
      </w:r>
      <w:r>
        <w:rPr>
          <w:rFonts w:ascii="Arial" w:hAnsi="Arial" w:cs="Arial"/>
          <w:sz w:val="24"/>
          <w:szCs w:val="24"/>
        </w:rPr>
        <w:t xml:space="preserve">a mecanização </w:t>
      </w:r>
      <w:r>
        <w:rPr>
          <w:rFonts w:ascii="Arial" w:hAnsi="Arial" w:cs="Arial"/>
          <w:sz w:val="24"/>
          <w:szCs w:val="24"/>
        </w:rPr>
        <w:lastRenderedPageBreak/>
        <w:t>agrícola do país.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O museu foi criado para abrigar tratores, mas já transcendeu o tema, acolhendo também colheitadeiras, implementos agrícolas e carros a</w:t>
      </w:r>
      <w:r>
        <w:rPr>
          <w:rFonts w:ascii="Arial" w:hAnsi="Arial" w:cs="Arial"/>
          <w:sz w:val="24"/>
          <w:szCs w:val="24"/>
        </w:rPr>
        <w:t xml:space="preserve">ntigos, são mais de 370 peças.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O museu foi montado pelo empresário e agricultor José Ribeiro de Mendonça, que começou a coleção na década de 80, com um trator </w:t>
      </w:r>
      <w:proofErr w:type="spellStart"/>
      <w:r>
        <w:rPr>
          <w:rFonts w:ascii="Arial" w:hAnsi="Arial" w:cs="Arial"/>
          <w:sz w:val="24"/>
          <w:szCs w:val="24"/>
        </w:rPr>
        <w:t>Massey</w:t>
      </w:r>
      <w:proofErr w:type="spellEnd"/>
      <w:r>
        <w:rPr>
          <w:rFonts w:ascii="Arial" w:hAnsi="Arial" w:cs="Arial"/>
          <w:sz w:val="24"/>
          <w:szCs w:val="24"/>
        </w:rPr>
        <w:t xml:space="preserve"> Ferguson 35 (</w:t>
      </w:r>
      <w:proofErr w:type="spellStart"/>
      <w:r>
        <w:rPr>
          <w:rFonts w:ascii="Arial" w:hAnsi="Arial" w:cs="Arial"/>
          <w:sz w:val="24"/>
          <w:szCs w:val="24"/>
        </w:rPr>
        <w:t>Ferguinho</w:t>
      </w:r>
      <w:proofErr w:type="spellEnd"/>
      <w:r>
        <w:rPr>
          <w:rFonts w:ascii="Arial" w:hAnsi="Arial" w:cs="Arial"/>
          <w:sz w:val="24"/>
          <w:szCs w:val="24"/>
        </w:rPr>
        <w:t>).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O museu foi inaugurado em 2001 e milhares de pessoas o visitam todos os anos, durante a </w:t>
      </w:r>
      <w:proofErr w:type="spellStart"/>
      <w:r w:rsidRPr="002A5D4D">
        <w:rPr>
          <w:rFonts w:ascii="Arial" w:hAnsi="Arial" w:cs="Arial"/>
          <w:sz w:val="24"/>
          <w:szCs w:val="24"/>
        </w:rPr>
        <w:t>Agrishow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de Ribeirão Preto. O trator mais antigo em exibição é um </w:t>
      </w:r>
      <w:proofErr w:type="spellStart"/>
      <w:r w:rsidRPr="002A5D4D">
        <w:rPr>
          <w:rFonts w:ascii="Arial" w:hAnsi="Arial" w:cs="Arial"/>
          <w:sz w:val="24"/>
          <w:szCs w:val="24"/>
        </w:rPr>
        <w:t>Fordson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Major de 1917. A peça mais rara é u</w:t>
      </w:r>
      <w:r>
        <w:rPr>
          <w:rFonts w:ascii="Arial" w:hAnsi="Arial" w:cs="Arial"/>
          <w:sz w:val="24"/>
          <w:szCs w:val="24"/>
        </w:rPr>
        <w:t xml:space="preserve">m trator Case FG–ZSM, de 1919.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Outra curiosidade é o </w:t>
      </w:r>
      <w:proofErr w:type="spellStart"/>
      <w:r w:rsidRPr="002A5D4D">
        <w:rPr>
          <w:rFonts w:ascii="Arial" w:hAnsi="Arial" w:cs="Arial"/>
          <w:sz w:val="24"/>
          <w:szCs w:val="24"/>
        </w:rPr>
        <w:t>Lanz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A5D4D">
        <w:rPr>
          <w:rFonts w:ascii="Arial" w:hAnsi="Arial" w:cs="Arial"/>
          <w:sz w:val="24"/>
          <w:szCs w:val="24"/>
        </w:rPr>
        <w:t>Bulldog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alemão, fabricado em 1950, cujo funcionamento depende de um aquecedor localizado na parte frontal do trator.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9984" behindDoc="0" locked="0" layoutInCell="1" allowOverlap="1" wp14:anchorId="6C8923C7" wp14:editId="642E7C3B">
            <wp:simplePos x="0" y="0"/>
            <wp:positionH relativeFrom="column">
              <wp:posOffset>-7620</wp:posOffset>
            </wp:positionH>
            <wp:positionV relativeFrom="paragraph">
              <wp:posOffset>821055</wp:posOffset>
            </wp:positionV>
            <wp:extent cx="5666740" cy="3137535"/>
            <wp:effectExtent l="0" t="0" r="0" b="571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  <w:t>P</w:t>
      </w:r>
      <w:r w:rsidRPr="002A5D4D">
        <w:rPr>
          <w:rFonts w:ascii="Arial" w:hAnsi="Arial" w:cs="Arial"/>
          <w:sz w:val="24"/>
          <w:szCs w:val="24"/>
        </w:rPr>
        <w:t xml:space="preserve">erto dele está o polonês </w:t>
      </w:r>
      <w:proofErr w:type="spellStart"/>
      <w:r w:rsidRPr="002A5D4D">
        <w:rPr>
          <w:rFonts w:ascii="Arial" w:hAnsi="Arial" w:cs="Arial"/>
          <w:sz w:val="24"/>
          <w:szCs w:val="24"/>
        </w:rPr>
        <w:t>Ursus</w:t>
      </w:r>
      <w:proofErr w:type="spellEnd"/>
      <w:r w:rsidRPr="002A5D4D">
        <w:rPr>
          <w:rFonts w:ascii="Arial" w:hAnsi="Arial" w:cs="Arial"/>
          <w:sz w:val="24"/>
          <w:szCs w:val="24"/>
        </w:rPr>
        <w:t>, de 1949, símbolo de uma época em que o mundo se dividia entre capitalistas e comunistas. O grandalhão exigia do motorista a condução em pé.</w:t>
      </w:r>
      <w:r>
        <w:rPr>
          <w:rFonts w:ascii="Arial" w:eastAsiaTheme="majorEastAsia" w:hAnsi="Arial" w:cs="Arial"/>
          <w:b/>
          <w:sz w:val="24"/>
          <w:szCs w:val="24"/>
        </w:rPr>
        <w:br/>
      </w:r>
      <w:r>
        <w:rPr>
          <w:rFonts w:ascii="Arial" w:eastAsiaTheme="majorEastAsia" w:hAnsi="Arial" w:cs="Arial"/>
          <w:b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No museu da </w:t>
      </w:r>
      <w:proofErr w:type="spellStart"/>
      <w:r w:rsidRPr="002A5D4D">
        <w:rPr>
          <w:rFonts w:ascii="Arial" w:hAnsi="Arial" w:cs="Arial"/>
          <w:sz w:val="24"/>
          <w:szCs w:val="24"/>
        </w:rPr>
        <w:t>Agromen</w:t>
      </w:r>
      <w:proofErr w:type="spellEnd"/>
      <w:r w:rsidRPr="002A5D4D">
        <w:rPr>
          <w:rFonts w:ascii="Arial" w:hAnsi="Arial" w:cs="Arial"/>
          <w:sz w:val="24"/>
          <w:szCs w:val="24"/>
        </w:rPr>
        <w:t>, há tratores para todos os gostos: de rodas altas e finas, utilizados para a colheita e plantio em alagados, com esteiras em vez de rodas, com rodas de ferro e com imensas chaminés na parte da frente.</w:t>
      </w:r>
    </w:p>
    <w:p w:rsidR="00F82F54" w:rsidRDefault="00F82F54">
      <w:pPr>
        <w:rPr>
          <w:rStyle w:val="Ttulo3Char"/>
          <w:rFonts w:ascii="Arial" w:hAnsi="Arial" w:cs="Arial"/>
          <w:b/>
        </w:rPr>
      </w:pPr>
      <w:bookmarkStart w:id="4" w:name="_Toc503523963"/>
      <w:r>
        <w:rPr>
          <w:rStyle w:val="Ttulo3Char"/>
          <w:rFonts w:ascii="Arial" w:hAnsi="Arial" w:cs="Arial"/>
          <w:b/>
        </w:rPr>
        <w:br w:type="page"/>
      </w:r>
    </w:p>
    <w:p w:rsidR="006B668F" w:rsidRPr="00112725" w:rsidRDefault="006B668F" w:rsidP="006B668F">
      <w:pPr>
        <w:jc w:val="both"/>
        <w:rPr>
          <w:rStyle w:val="Ttulo3Char"/>
        </w:rPr>
      </w:pPr>
      <w:r w:rsidRPr="00F41E08">
        <w:rPr>
          <w:rStyle w:val="Ttulo3Char"/>
          <w:rFonts w:ascii="Arial" w:hAnsi="Arial" w:cs="Arial"/>
          <w:b/>
        </w:rPr>
        <w:lastRenderedPageBreak/>
        <w:t xml:space="preserve">Museu </w:t>
      </w:r>
      <w:proofErr w:type="spellStart"/>
      <w:r w:rsidRPr="00F41E08">
        <w:rPr>
          <w:rStyle w:val="Ttulo3Char"/>
          <w:rFonts w:ascii="Arial" w:hAnsi="Arial" w:cs="Arial"/>
          <w:b/>
        </w:rPr>
        <w:t>Agromen</w:t>
      </w:r>
      <w:proofErr w:type="spellEnd"/>
      <w:r w:rsidRPr="00F41E08">
        <w:rPr>
          <w:rStyle w:val="Ttulo3Char"/>
          <w:rFonts w:ascii="Arial" w:hAnsi="Arial" w:cs="Arial"/>
          <w:b/>
        </w:rPr>
        <w:t xml:space="preserve"> de Carros Antigos</w:t>
      </w:r>
      <w:bookmarkEnd w:id="4"/>
      <w:r w:rsidRPr="00F41E08">
        <w:rPr>
          <w:rStyle w:val="Ttulo3Char"/>
          <w:rFonts w:ascii="Arial" w:hAnsi="Arial" w:cs="Arial"/>
          <w:b/>
        </w:rPr>
        <w:t xml:space="preserve"> </w:t>
      </w:r>
    </w:p>
    <w:p w:rsidR="006B668F" w:rsidRPr="0086309C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6660D5D9" wp14:editId="2BF8CDAF">
            <wp:simplePos x="0" y="0"/>
            <wp:positionH relativeFrom="column">
              <wp:posOffset>3350260</wp:posOffset>
            </wp:positionH>
            <wp:positionV relativeFrom="paragraph">
              <wp:posOffset>1024255</wp:posOffset>
            </wp:positionV>
            <wp:extent cx="2400935" cy="1741805"/>
            <wp:effectExtent l="0" t="0" r="0" b="0"/>
            <wp:wrapSquare wrapText="bothSides"/>
            <wp:docPr id="59" name="Imagem 59" descr="C:\Documents and Settings\Usuário\Desktop\Inventário\IMG_20150328_10250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C:\Documents and Settings\Usuário\Desktop\Inventário\IMG_20150328_102507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02F782FA" wp14:editId="6C686079">
            <wp:simplePos x="0" y="0"/>
            <wp:positionH relativeFrom="column">
              <wp:posOffset>12065</wp:posOffset>
            </wp:positionH>
            <wp:positionV relativeFrom="paragraph">
              <wp:posOffset>582295</wp:posOffset>
            </wp:positionV>
            <wp:extent cx="2225675" cy="1562100"/>
            <wp:effectExtent l="0" t="0" r="3175" b="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Dentro do Museu </w:t>
      </w:r>
      <w:proofErr w:type="spellStart"/>
      <w:r w:rsidRPr="002A5D4D">
        <w:rPr>
          <w:rFonts w:ascii="Arial" w:hAnsi="Arial" w:cs="Arial"/>
          <w:sz w:val="24"/>
          <w:szCs w:val="24"/>
        </w:rPr>
        <w:t>Agromen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de Máquinas Agrícolas existe o es</w:t>
      </w:r>
      <w:r>
        <w:rPr>
          <w:rFonts w:ascii="Arial" w:hAnsi="Arial" w:cs="Arial"/>
          <w:sz w:val="24"/>
          <w:szCs w:val="24"/>
        </w:rPr>
        <w:t xml:space="preserve">paço dedicado a Carros Antigos. </w:t>
      </w:r>
      <w:r w:rsidRPr="002A5D4D">
        <w:rPr>
          <w:rFonts w:ascii="Arial" w:hAnsi="Arial" w:cs="Arial"/>
          <w:sz w:val="24"/>
          <w:szCs w:val="24"/>
        </w:rPr>
        <w:t xml:space="preserve">No local estão os únicos </w:t>
      </w:r>
      <w:proofErr w:type="spellStart"/>
      <w:r w:rsidRPr="002A5D4D">
        <w:rPr>
          <w:rFonts w:ascii="Arial" w:hAnsi="Arial" w:cs="Arial"/>
          <w:sz w:val="24"/>
          <w:szCs w:val="24"/>
        </w:rPr>
        <w:t>Cadillac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V16 no Brasil. Há mais de 100 automóveis da mais alta qualidade. Entre eles: Uma Mercedes 300S </w:t>
      </w:r>
      <w:proofErr w:type="spellStart"/>
      <w:r w:rsidRPr="002A5D4D">
        <w:rPr>
          <w:rFonts w:ascii="Arial" w:hAnsi="Arial" w:cs="Arial"/>
          <w:sz w:val="24"/>
          <w:szCs w:val="24"/>
        </w:rPr>
        <w:t>Cabriolet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, os dois </w:t>
      </w:r>
      <w:proofErr w:type="spellStart"/>
      <w:r w:rsidRPr="002A5D4D">
        <w:rPr>
          <w:rFonts w:ascii="Arial" w:hAnsi="Arial" w:cs="Arial"/>
          <w:sz w:val="24"/>
          <w:szCs w:val="24"/>
        </w:rPr>
        <w:t>Cadillac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V 16, Um </w:t>
      </w:r>
      <w:proofErr w:type="spellStart"/>
      <w:r w:rsidRPr="002A5D4D">
        <w:rPr>
          <w:rFonts w:ascii="Arial" w:hAnsi="Arial" w:cs="Arial"/>
          <w:sz w:val="24"/>
          <w:szCs w:val="24"/>
        </w:rPr>
        <w:t>Delahaye</w:t>
      </w:r>
      <w:proofErr w:type="spellEnd"/>
      <w:r w:rsidRPr="002A5D4D">
        <w:rPr>
          <w:rFonts w:ascii="Arial" w:hAnsi="Arial" w:cs="Arial"/>
          <w:sz w:val="24"/>
          <w:szCs w:val="24"/>
        </w:rPr>
        <w:t>, entre outras rel</w:t>
      </w:r>
      <w:r>
        <w:rPr>
          <w:rFonts w:ascii="Arial" w:hAnsi="Arial" w:cs="Arial"/>
          <w:sz w:val="24"/>
          <w:szCs w:val="24"/>
        </w:rPr>
        <w:t xml:space="preserve">íquias do automobilismo mundial.  </w:t>
      </w:r>
      <w:proofErr w:type="spellStart"/>
      <w:r w:rsidRPr="002A5D4D">
        <w:rPr>
          <w:rFonts w:ascii="Arial" w:hAnsi="Arial" w:cs="Arial"/>
          <w:sz w:val="24"/>
          <w:szCs w:val="24"/>
        </w:rPr>
        <w:t>Cadillac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1931</w:t>
      </w: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 xml:space="preserve">Modelo exposto no Museu de Carros Antigos </w:t>
      </w:r>
      <w:r>
        <w:rPr>
          <w:rFonts w:ascii="Arial" w:hAnsi="Arial" w:cs="Arial"/>
          <w:sz w:val="24"/>
          <w:szCs w:val="24"/>
        </w:rPr>
        <w:t>–</w:t>
      </w:r>
      <w:r w:rsidRPr="002A5D4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A5D4D">
        <w:rPr>
          <w:rFonts w:ascii="Arial" w:hAnsi="Arial" w:cs="Arial"/>
          <w:sz w:val="24"/>
          <w:szCs w:val="24"/>
        </w:rPr>
        <w:t>Agromen</w:t>
      </w:r>
      <w:proofErr w:type="spellEnd"/>
    </w:p>
    <w:p w:rsidR="006B668F" w:rsidRPr="00AF54D1" w:rsidRDefault="006B668F" w:rsidP="006B668F">
      <w:pPr>
        <w:jc w:val="both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</w:rPr>
        <w:t>5.1</w:t>
      </w:r>
      <w:r w:rsidRPr="00EC7931">
        <w:rPr>
          <w:rFonts w:ascii="Arial" w:hAnsi="Arial" w:cs="Arial"/>
          <w:b/>
          <w:color w:val="000000" w:themeColor="text1"/>
        </w:rPr>
        <w:t>.5. Museu Histórico e Pedagógico Lucas Monteiro de Barros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7B49EFE0" wp14:editId="5E846720">
            <wp:simplePos x="0" y="0"/>
            <wp:positionH relativeFrom="column">
              <wp:posOffset>106045</wp:posOffset>
            </wp:positionH>
            <wp:positionV relativeFrom="paragraph">
              <wp:posOffset>2146300</wp:posOffset>
            </wp:positionV>
            <wp:extent cx="2435225" cy="1643380"/>
            <wp:effectExtent l="0" t="0" r="3175" b="0"/>
            <wp:wrapSquare wrapText="bothSides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18750F1E" wp14:editId="5DD1B93B">
            <wp:simplePos x="0" y="0"/>
            <wp:positionH relativeFrom="column">
              <wp:posOffset>2548255</wp:posOffset>
            </wp:positionH>
            <wp:positionV relativeFrom="paragraph">
              <wp:posOffset>2146300</wp:posOffset>
            </wp:positionV>
            <wp:extent cx="2881630" cy="1374775"/>
            <wp:effectExtent l="0" t="0" r="0" b="0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0" locked="0" layoutInCell="1" allowOverlap="1" wp14:anchorId="51BBE346" wp14:editId="300AE247">
            <wp:simplePos x="0" y="0"/>
            <wp:positionH relativeFrom="column">
              <wp:posOffset>1905</wp:posOffset>
            </wp:positionH>
            <wp:positionV relativeFrom="paragraph">
              <wp:posOffset>120650</wp:posOffset>
            </wp:positionV>
            <wp:extent cx="2752090" cy="1446530"/>
            <wp:effectExtent l="0" t="0" r="0" b="1270"/>
            <wp:wrapSquare wrapText="bothSides"/>
            <wp:docPr id="60" name="Imagem 60" descr="http://www.orlandia.sp.gov.br/novo/wp-content/gallery/fotos-recentes_1/fotos_recente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orlandia.sp.gov.br/novo/wp-content/gallery/fotos-recentes_1/fotos_recentes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 xml:space="preserve">Localizado </w:t>
      </w:r>
      <w:r>
        <w:rPr>
          <w:rFonts w:ascii="Arial" w:hAnsi="Arial" w:cs="Arial"/>
          <w:sz w:val="24"/>
          <w:szCs w:val="24"/>
        </w:rPr>
        <w:t>na Avenida 02, nº. 151, Centro.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Conta a história da cidade de Orlândia, tais como galeria de prefeitos, peças antigas pertencentes ao fundador do município, alguns itens do </w:t>
      </w:r>
      <w:proofErr w:type="spellStart"/>
      <w:r w:rsidRPr="002A5D4D">
        <w:rPr>
          <w:rFonts w:ascii="Arial" w:hAnsi="Arial" w:cs="Arial"/>
          <w:sz w:val="24"/>
          <w:szCs w:val="24"/>
        </w:rPr>
        <w:t>orlandino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Mário Furtado que lutou na Revolução de 1932 e ainda curiosidades, como um bezerro com duas cabeças.</w:t>
      </w: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>Peças utilizadas na Revolução de 1932</w:t>
      </w:r>
    </w:p>
    <w:p w:rsidR="006B668F" w:rsidRPr="00220DF8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Bezerro com duas cabeças e cinco patas</w:t>
      </w:r>
    </w:p>
    <w:p w:rsidR="006B668F" w:rsidRPr="00D42DA1" w:rsidRDefault="006B668F" w:rsidP="006B668F">
      <w:pPr>
        <w:pStyle w:val="Ttulo2"/>
        <w:jc w:val="both"/>
        <w:rPr>
          <w:rFonts w:ascii="Arial" w:hAnsi="Arial" w:cs="Arial"/>
          <w:b/>
          <w:sz w:val="24"/>
          <w:szCs w:val="24"/>
        </w:rPr>
      </w:pPr>
      <w:bookmarkStart w:id="5" w:name="_Toc503523964"/>
      <w:r w:rsidRPr="00D42DA1">
        <w:rPr>
          <w:rFonts w:ascii="Arial" w:hAnsi="Arial" w:cs="Arial"/>
          <w:b/>
          <w:color w:val="auto"/>
          <w:sz w:val="24"/>
          <w:szCs w:val="24"/>
        </w:rPr>
        <w:lastRenderedPageBreak/>
        <w:t>Atrativos Turísticos – Ecológicos e Naturais</w:t>
      </w:r>
      <w:bookmarkEnd w:id="5"/>
      <w:r w:rsidRPr="00D42DA1">
        <w:rPr>
          <w:rFonts w:ascii="Arial" w:hAnsi="Arial" w:cs="Arial"/>
          <w:b/>
          <w:sz w:val="24"/>
          <w:szCs w:val="24"/>
        </w:rPr>
        <w:br/>
      </w:r>
    </w:p>
    <w:p w:rsidR="006B668F" w:rsidRPr="00EC7931" w:rsidRDefault="006B668F" w:rsidP="006B668F">
      <w:pPr>
        <w:pStyle w:val="Ttulo3"/>
        <w:jc w:val="both"/>
        <w:rPr>
          <w:rFonts w:ascii="Arial" w:hAnsi="Arial" w:cs="Arial"/>
          <w:b/>
          <w:color w:val="000000" w:themeColor="text1"/>
        </w:rPr>
      </w:pPr>
      <w:bookmarkStart w:id="6" w:name="_Toc503523965"/>
      <w:r w:rsidRPr="00EC7931">
        <w:rPr>
          <w:rFonts w:ascii="Arial" w:hAnsi="Arial" w:cs="Arial"/>
          <w:b/>
          <w:color w:val="000000" w:themeColor="text1"/>
        </w:rPr>
        <w:t>Espelho D’água</w:t>
      </w:r>
      <w:bookmarkEnd w:id="6"/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 xml:space="preserve">Local: Praça Homero Vieira - entrada pela Rua 10 e Rua 14 – Bairro: Vila </w:t>
      </w:r>
      <w:proofErr w:type="spellStart"/>
      <w:r w:rsidRPr="002A5D4D">
        <w:rPr>
          <w:rFonts w:ascii="Arial" w:hAnsi="Arial" w:cs="Arial"/>
          <w:sz w:val="24"/>
          <w:szCs w:val="24"/>
        </w:rPr>
        <w:t>Marcussi</w:t>
      </w:r>
      <w:proofErr w:type="spellEnd"/>
      <w:r w:rsidRPr="002A5D4D">
        <w:rPr>
          <w:rFonts w:ascii="Arial" w:hAnsi="Arial" w:cs="Arial"/>
          <w:sz w:val="24"/>
          <w:szCs w:val="24"/>
        </w:rPr>
        <w:t>.</w:t>
      </w:r>
    </w:p>
    <w:p w:rsidR="006B668F" w:rsidRDefault="00F82F54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F3084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0EE9EE8" wp14:editId="1D530120">
            <wp:simplePos x="0" y="0"/>
            <wp:positionH relativeFrom="margin">
              <wp:posOffset>-635</wp:posOffset>
            </wp:positionH>
            <wp:positionV relativeFrom="paragraph">
              <wp:posOffset>4246880</wp:posOffset>
            </wp:positionV>
            <wp:extent cx="5490210" cy="3149600"/>
            <wp:effectExtent l="0" t="0" r="0" b="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8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311EE9D2" wp14:editId="09FCF542">
            <wp:simplePos x="0" y="0"/>
            <wp:positionH relativeFrom="column">
              <wp:posOffset>1905</wp:posOffset>
            </wp:positionH>
            <wp:positionV relativeFrom="paragraph">
              <wp:posOffset>806450</wp:posOffset>
            </wp:positionV>
            <wp:extent cx="4194810" cy="2199005"/>
            <wp:effectExtent l="0" t="0" r="0" b="0"/>
            <wp:wrapSquare wrapText="bothSides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68F">
        <w:rPr>
          <w:rFonts w:ascii="Arial" w:hAnsi="Arial" w:cs="Arial"/>
          <w:sz w:val="24"/>
          <w:szCs w:val="24"/>
        </w:rPr>
        <w:tab/>
      </w:r>
      <w:r w:rsidR="006B668F" w:rsidRPr="002A5D4D">
        <w:rPr>
          <w:rFonts w:ascii="Arial" w:hAnsi="Arial" w:cs="Arial"/>
          <w:sz w:val="24"/>
          <w:szCs w:val="24"/>
        </w:rPr>
        <w:t>O Espelho D’água possui uma ampla pista para caminhada, com um parquinho infantil, Casa de Brinquedos denominada “Rodolfo Siqueira Massaro” que possui brinquedos para brincadeiras lúdicas que divertem e ensinam as crianças, possui também uma academia ao ar livre, que tem por objetivo melhorar o condicionamento físico, a qualidade</w:t>
      </w:r>
      <w:r w:rsidR="006B668F">
        <w:rPr>
          <w:rFonts w:ascii="Arial" w:hAnsi="Arial" w:cs="Arial"/>
          <w:sz w:val="24"/>
          <w:szCs w:val="24"/>
        </w:rPr>
        <w:t xml:space="preserve"> de vida e a saúde das pessoas</w:t>
      </w:r>
      <w:r w:rsidR="006B668F">
        <w:rPr>
          <w:rFonts w:ascii="Arial" w:hAnsi="Arial" w:cs="Arial"/>
          <w:sz w:val="24"/>
          <w:szCs w:val="24"/>
        </w:rPr>
        <w:br/>
      </w:r>
      <w:r w:rsidR="006B668F">
        <w:rPr>
          <w:rFonts w:ascii="Arial" w:hAnsi="Arial" w:cs="Arial"/>
          <w:sz w:val="24"/>
          <w:szCs w:val="24"/>
        </w:rPr>
        <w:tab/>
      </w:r>
      <w:r w:rsidR="006B668F" w:rsidRPr="002A5D4D">
        <w:rPr>
          <w:rFonts w:ascii="Arial" w:hAnsi="Arial" w:cs="Arial"/>
          <w:sz w:val="24"/>
          <w:szCs w:val="24"/>
        </w:rPr>
        <w:t xml:space="preserve">Os equipamentos da Academia ao Ar Livre não têm peso e usam apenas a força do corpo para exercícios de musculação e alongamento. Trata-se de um sistema que se adapta ao usuário utilizando o peso do próprio corpo, criando resistência e gerando benefício personalizado, independente de idade, peso e </w:t>
      </w:r>
      <w:r w:rsidR="006B668F" w:rsidRPr="002A5D4D">
        <w:rPr>
          <w:rFonts w:ascii="Arial" w:hAnsi="Arial" w:cs="Arial"/>
          <w:sz w:val="24"/>
          <w:szCs w:val="24"/>
        </w:rPr>
        <w:lastRenderedPageBreak/>
        <w:t>sexo. São indicados para maiores de 12 anos e principalmente para pessoas da terceira idade, que perdem naturalmente um pouco da força muscular com o passar dos anos, mas podem ser usados por qualquer pessoa.</w:t>
      </w:r>
    </w:p>
    <w:p w:rsidR="006B668F" w:rsidRPr="007F3084" w:rsidRDefault="006B668F" w:rsidP="006B668F">
      <w:pPr>
        <w:pStyle w:val="Ttulo3"/>
        <w:jc w:val="both"/>
        <w:rPr>
          <w:rFonts w:ascii="Arial" w:hAnsi="Arial" w:cs="Arial"/>
          <w:b/>
        </w:rPr>
      </w:pPr>
      <w:bookmarkStart w:id="7" w:name="_Toc503523966"/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2EF022E" wp14:editId="76334F69">
            <wp:simplePos x="0" y="0"/>
            <wp:positionH relativeFrom="column">
              <wp:posOffset>635</wp:posOffset>
            </wp:positionH>
            <wp:positionV relativeFrom="paragraph">
              <wp:posOffset>3395345</wp:posOffset>
            </wp:positionV>
            <wp:extent cx="5734050" cy="3342640"/>
            <wp:effectExtent l="0" t="0" r="0" b="0"/>
            <wp:wrapSquare wrapText="bothSides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084">
        <w:rPr>
          <w:rFonts w:ascii="Arial" w:hAnsi="Arial" w:cs="Arial"/>
          <w:b/>
          <w:color w:val="auto"/>
        </w:rPr>
        <w:t xml:space="preserve">Parque Municipal Prefeito Cyro Armando </w:t>
      </w:r>
      <w:proofErr w:type="spellStart"/>
      <w:r w:rsidRPr="007F3084">
        <w:rPr>
          <w:rFonts w:ascii="Arial" w:hAnsi="Arial" w:cs="Arial"/>
          <w:b/>
          <w:color w:val="auto"/>
        </w:rPr>
        <w:t>Catta</w:t>
      </w:r>
      <w:proofErr w:type="spellEnd"/>
      <w:r w:rsidRPr="007F3084">
        <w:rPr>
          <w:rFonts w:ascii="Arial" w:hAnsi="Arial" w:cs="Arial"/>
          <w:b/>
          <w:color w:val="auto"/>
        </w:rPr>
        <w:t xml:space="preserve"> Preta - Gruta</w:t>
      </w:r>
      <w:bookmarkEnd w:id="7"/>
      <w:r w:rsidRPr="007F3084">
        <w:rPr>
          <w:rFonts w:ascii="Arial" w:hAnsi="Arial" w:cs="Arial"/>
          <w:b/>
        </w:rPr>
        <w:t xml:space="preserve"> 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>Localização: Rua do Parque s/nº. – Bairro: Jardim Nova Orlândia.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19569E69" wp14:editId="2B07D73C">
            <wp:simplePos x="0" y="0"/>
            <wp:positionH relativeFrom="column">
              <wp:posOffset>2724785</wp:posOffset>
            </wp:positionH>
            <wp:positionV relativeFrom="paragraph">
              <wp:posOffset>3829685</wp:posOffset>
            </wp:positionV>
            <wp:extent cx="3189605" cy="2158365"/>
            <wp:effectExtent l="0" t="0" r="0" b="0"/>
            <wp:wrapSquare wrapText="bothSides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 wp14:anchorId="66D8D3A7" wp14:editId="273C8E5D">
            <wp:simplePos x="0" y="0"/>
            <wp:positionH relativeFrom="column">
              <wp:posOffset>-60960</wp:posOffset>
            </wp:positionH>
            <wp:positionV relativeFrom="paragraph">
              <wp:posOffset>76835</wp:posOffset>
            </wp:positionV>
            <wp:extent cx="3189605" cy="2777490"/>
            <wp:effectExtent l="0" t="0" r="0" b="3810"/>
            <wp:wrapSquare wrapText="bothSides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O parque municipal Prefeito Cyro Armando </w:t>
      </w:r>
      <w:proofErr w:type="spellStart"/>
      <w:r w:rsidRPr="002A5D4D">
        <w:rPr>
          <w:rFonts w:ascii="Arial" w:hAnsi="Arial" w:cs="Arial"/>
          <w:sz w:val="24"/>
          <w:szCs w:val="24"/>
        </w:rPr>
        <w:t>Catta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Preta, conhecido como Parque da Gruta é o principal ponto turístico e de lazer da cidade de Orlândia.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Cortado pelo Ribeirão do Agudo trata-se de um amplo parque urbano, com diversas fontes naturais de água, flora rica e diversificada, contando inclusive com uma gruta onde existe um altar eri</w:t>
      </w:r>
      <w:r>
        <w:rPr>
          <w:rFonts w:ascii="Arial" w:hAnsi="Arial" w:cs="Arial"/>
          <w:sz w:val="24"/>
          <w:szCs w:val="24"/>
        </w:rPr>
        <w:t>gido a Nossa Senhora Aparecida.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Além de área de mata, o local tem cachoeira, trilhas para caminhadas, parquinho infantil denominado Sítio do Pica-Pau Amarelo, piscinas, quadras </w:t>
      </w:r>
      <w:r w:rsidRPr="002A5D4D">
        <w:rPr>
          <w:rFonts w:ascii="Arial" w:hAnsi="Arial" w:cs="Arial"/>
          <w:sz w:val="24"/>
          <w:szCs w:val="24"/>
        </w:rPr>
        <w:lastRenderedPageBreak/>
        <w:t>esportivas e quiosques para piquenique.</w:t>
      </w: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>Entrada do Parque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Vista interna do Parque – Cascata do Ribeirão do Agudo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Lago com peixes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Escadaria de Pedras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Mirante dentro do Parquinho Sítio do Pica-Pau Amarelo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Mirante dentro do Parquinho Sítio do Pica-Pau Amarelo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 wp14:anchorId="592E5C1A" wp14:editId="629034E0">
            <wp:simplePos x="0" y="0"/>
            <wp:positionH relativeFrom="column">
              <wp:posOffset>3175</wp:posOffset>
            </wp:positionH>
            <wp:positionV relativeFrom="paragraph">
              <wp:posOffset>27305</wp:posOffset>
            </wp:positionV>
            <wp:extent cx="3933190" cy="2211070"/>
            <wp:effectExtent l="0" t="0" r="0" b="0"/>
            <wp:wrapSquare wrapText="bothSides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D4D">
        <w:rPr>
          <w:rFonts w:ascii="Arial" w:hAnsi="Arial" w:cs="Arial"/>
          <w:sz w:val="24"/>
          <w:szCs w:val="24"/>
        </w:rPr>
        <w:t>Mirante dentro do Parquinho Sítio do Pica-Pau Amarelo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Parquinho Sítio do Pica-Pau Amarelo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Casinha da Branca de Neve e dos 7 anões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 wp14:anchorId="514950A3" wp14:editId="04A76033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3905250" cy="2939415"/>
            <wp:effectExtent l="0" t="0" r="0" b="0"/>
            <wp:wrapSquare wrapText="bothSides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D4D">
        <w:rPr>
          <w:rFonts w:ascii="Arial" w:hAnsi="Arial" w:cs="Arial"/>
          <w:sz w:val="24"/>
          <w:szCs w:val="24"/>
        </w:rPr>
        <w:t>Quadra de Basquete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Quadra de Tênis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Quadra de Tênis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Piscina do Parque</w:t>
      </w:r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Restaurante do Parque</w:t>
      </w:r>
    </w:p>
    <w:p w:rsidR="006B668F" w:rsidRPr="0023456C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Espaço destinado a festas e eventos</w:t>
      </w:r>
      <w:r w:rsidR="00F82F54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="00F82F54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>Equipamentos Públicos de Lazer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Compõem os equipamentos públicos de lazer as praças, centros de laze</w:t>
      </w:r>
      <w:r>
        <w:rPr>
          <w:rFonts w:ascii="Arial" w:hAnsi="Arial" w:cs="Arial"/>
          <w:sz w:val="24"/>
          <w:szCs w:val="24"/>
        </w:rPr>
        <w:t xml:space="preserve">r, </w:t>
      </w:r>
      <w:r>
        <w:rPr>
          <w:rFonts w:ascii="Arial" w:hAnsi="Arial" w:cs="Arial"/>
          <w:sz w:val="24"/>
          <w:szCs w:val="24"/>
        </w:rPr>
        <w:lastRenderedPageBreak/>
        <w:t>ginásio de esportes, parque.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No município de Orlândia existem 2 Centros de Lazer, com piscinas, quadras, campo</w:t>
      </w:r>
      <w:r>
        <w:rPr>
          <w:rFonts w:ascii="Arial" w:hAnsi="Arial" w:cs="Arial"/>
          <w:sz w:val="24"/>
          <w:szCs w:val="24"/>
        </w:rPr>
        <w:t xml:space="preserve"> de futebol e salão de festas. </w:t>
      </w:r>
    </w:p>
    <w:p w:rsidR="006B668F" w:rsidRPr="005C6691" w:rsidRDefault="006B668F" w:rsidP="006B668F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bookmarkStart w:id="8" w:name="_Toc503523967"/>
      <w:r w:rsidRPr="005C6691">
        <w:rPr>
          <w:rFonts w:ascii="Arial" w:hAnsi="Arial" w:cs="Arial"/>
          <w:b/>
          <w:color w:val="auto"/>
          <w:sz w:val="24"/>
          <w:szCs w:val="24"/>
        </w:rPr>
        <w:t>Centros de Lazer, Esportes e Praças</w:t>
      </w:r>
      <w:bookmarkEnd w:id="8"/>
    </w:p>
    <w:p w:rsidR="006B668F" w:rsidRPr="00E169E8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</w:rPr>
      </w:pPr>
      <w:bookmarkStart w:id="9" w:name="_Toc503523968"/>
      <w:r w:rsidRPr="00E169E8">
        <w:rPr>
          <w:rFonts w:ascii="Arial" w:hAnsi="Arial" w:cs="Arial"/>
          <w:b/>
          <w:color w:val="000000" w:themeColor="text1"/>
        </w:rPr>
        <w:t xml:space="preserve">Centro de Lazer Edgar </w:t>
      </w:r>
      <w:proofErr w:type="spellStart"/>
      <w:r w:rsidRPr="00E169E8">
        <w:rPr>
          <w:rFonts w:ascii="Arial" w:hAnsi="Arial" w:cs="Arial"/>
          <w:b/>
          <w:color w:val="000000" w:themeColor="text1"/>
        </w:rPr>
        <w:t>Benini</w:t>
      </w:r>
      <w:bookmarkEnd w:id="9"/>
      <w:proofErr w:type="spellEnd"/>
      <w:r w:rsidRPr="00E169E8">
        <w:rPr>
          <w:rFonts w:ascii="Arial" w:hAnsi="Arial" w:cs="Arial"/>
          <w:b/>
          <w:color w:val="000000" w:themeColor="text1"/>
        </w:rPr>
        <w:t xml:space="preserve">  </w:t>
      </w:r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42235FB" wp14:editId="4F7DB387">
            <wp:extent cx="5332095" cy="3375660"/>
            <wp:effectExtent l="0" t="0" r="1905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 xml:space="preserve">Avenida J nº. 1.158 – Bairro: Jardim </w:t>
      </w:r>
      <w:proofErr w:type="spellStart"/>
      <w:r w:rsidRPr="002A5D4D">
        <w:rPr>
          <w:rFonts w:ascii="Arial" w:hAnsi="Arial" w:cs="Arial"/>
          <w:sz w:val="24"/>
          <w:szCs w:val="24"/>
        </w:rPr>
        <w:t>Benini</w:t>
      </w:r>
      <w:proofErr w:type="spellEnd"/>
      <w:r w:rsidRPr="002A5D4D">
        <w:rPr>
          <w:rFonts w:ascii="Arial" w:hAnsi="Arial" w:cs="Arial"/>
          <w:sz w:val="24"/>
          <w:szCs w:val="24"/>
        </w:rPr>
        <w:t xml:space="preserve"> II </w:t>
      </w:r>
    </w:p>
    <w:p w:rsidR="006B668F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0" w:name="_Toc503523969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Centro de Lazer </w:t>
      </w:r>
      <w:proofErr w:type="spellStart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>Luis</w:t>
      </w:r>
      <w:proofErr w:type="spellEnd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 xml:space="preserve"> Oscar Alves de Andrade</w:t>
      </w:r>
      <w:bookmarkEnd w:id="10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6B668F" w:rsidRPr="001A46B7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0768" behindDoc="0" locked="0" layoutInCell="1" allowOverlap="1" wp14:anchorId="245D179D" wp14:editId="225FA626">
            <wp:simplePos x="0" y="0"/>
            <wp:positionH relativeFrom="column">
              <wp:posOffset>635</wp:posOffset>
            </wp:positionH>
            <wp:positionV relativeFrom="paragraph">
              <wp:posOffset>135255</wp:posOffset>
            </wp:positionV>
            <wp:extent cx="5681980" cy="3670300"/>
            <wp:effectExtent l="0" t="0" r="0" b="6350"/>
            <wp:wrapSquare wrapText="bothSides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D4D">
        <w:rPr>
          <w:rFonts w:ascii="Arial" w:hAnsi="Arial" w:cs="Arial"/>
          <w:sz w:val="24"/>
          <w:szCs w:val="24"/>
        </w:rPr>
        <w:t>Avenida 19 nº. 1.728 – Bairro: Jardim Cidade Alta.</w:t>
      </w:r>
    </w:p>
    <w:p w:rsidR="006B668F" w:rsidRPr="00E169E8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1" w:name="_Toc503523970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>Praças</w:t>
      </w:r>
      <w:bookmarkEnd w:id="11"/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Orlândia possui 35 praças, e abaixo as principais</w:t>
      </w:r>
      <w:r w:rsidRPr="002A5D4D">
        <w:rPr>
          <w:rFonts w:ascii="Arial" w:hAnsi="Arial" w:cs="Arial"/>
          <w:sz w:val="24"/>
          <w:szCs w:val="24"/>
        </w:rPr>
        <w:t>:</w:t>
      </w:r>
    </w:p>
    <w:p w:rsidR="006B668F" w:rsidRPr="00E169E8" w:rsidRDefault="006B668F" w:rsidP="006B668F">
      <w:pPr>
        <w:pStyle w:val="Ttulo3"/>
        <w:jc w:val="both"/>
        <w:rPr>
          <w:rFonts w:ascii="Arial" w:hAnsi="Arial" w:cs="Arial"/>
          <w:b/>
          <w:color w:val="000000" w:themeColor="text1"/>
        </w:rPr>
      </w:pPr>
      <w:bookmarkStart w:id="12" w:name="_Toc503523971"/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4A75B78D" wp14:editId="210F7B75">
            <wp:simplePos x="0" y="0"/>
            <wp:positionH relativeFrom="column">
              <wp:posOffset>2907665</wp:posOffset>
            </wp:positionH>
            <wp:positionV relativeFrom="paragraph">
              <wp:posOffset>347345</wp:posOffset>
            </wp:positionV>
            <wp:extent cx="2806700" cy="2549525"/>
            <wp:effectExtent l="0" t="0" r="0" b="3175"/>
            <wp:wrapSquare wrapText="bothSides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54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A000C2C" wp14:editId="1EDFD791">
            <wp:simplePos x="0" y="0"/>
            <wp:positionH relativeFrom="column">
              <wp:posOffset>3175</wp:posOffset>
            </wp:positionH>
            <wp:positionV relativeFrom="paragraph">
              <wp:posOffset>347345</wp:posOffset>
            </wp:positionV>
            <wp:extent cx="2858135" cy="2549525"/>
            <wp:effectExtent l="0" t="0" r="0" b="3175"/>
            <wp:wrapSquare wrapText="bothSides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54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</w:rPr>
        <w:t>6.3.</w:t>
      </w:r>
      <w:r w:rsidRPr="00E169E8">
        <w:rPr>
          <w:rFonts w:ascii="Arial" w:hAnsi="Arial" w:cs="Arial"/>
          <w:b/>
          <w:color w:val="000000" w:themeColor="text1"/>
        </w:rPr>
        <w:t>1</w:t>
      </w:r>
      <w:r>
        <w:rPr>
          <w:rFonts w:ascii="Arial" w:hAnsi="Arial" w:cs="Arial"/>
          <w:b/>
          <w:color w:val="000000" w:themeColor="text1"/>
        </w:rPr>
        <w:t>.</w:t>
      </w:r>
      <w:r w:rsidRPr="00E169E8">
        <w:rPr>
          <w:rFonts w:ascii="Arial" w:hAnsi="Arial" w:cs="Arial"/>
          <w:b/>
          <w:color w:val="000000" w:themeColor="text1"/>
        </w:rPr>
        <w:t xml:space="preserve"> Praça Flávio Silveira de Freitas</w:t>
      </w:r>
      <w:bookmarkEnd w:id="12"/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Praça bem arborizada, localizada no centro da cidade, com destaque para o monumento com a bandeira do Brasil.</w:t>
      </w:r>
    </w:p>
    <w:p w:rsidR="006B668F" w:rsidRPr="00E169E8" w:rsidRDefault="006B668F" w:rsidP="006B668F">
      <w:pPr>
        <w:pStyle w:val="Ttulo3"/>
        <w:jc w:val="both"/>
        <w:rPr>
          <w:rFonts w:ascii="Arial" w:hAnsi="Arial" w:cs="Arial"/>
          <w:b/>
          <w:color w:val="000000" w:themeColor="text1"/>
        </w:rPr>
      </w:pPr>
      <w:bookmarkStart w:id="13" w:name="_Toc503523972"/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0C5D9884" wp14:editId="7DB0B453">
            <wp:simplePos x="0" y="0"/>
            <wp:positionH relativeFrom="column">
              <wp:posOffset>-5080</wp:posOffset>
            </wp:positionH>
            <wp:positionV relativeFrom="paragraph">
              <wp:posOffset>334645</wp:posOffset>
            </wp:positionV>
            <wp:extent cx="5652135" cy="3819525"/>
            <wp:effectExtent l="0" t="0" r="5715" b="9525"/>
            <wp:wrapSquare wrapText="bothSides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9E8">
        <w:rPr>
          <w:rFonts w:ascii="Arial" w:hAnsi="Arial" w:cs="Arial"/>
          <w:b/>
          <w:color w:val="000000" w:themeColor="text1"/>
        </w:rPr>
        <w:t>Praça Mário Furtado</w:t>
      </w:r>
      <w:bookmarkEnd w:id="13"/>
      <w:r>
        <w:rPr>
          <w:rFonts w:ascii="Arial" w:hAnsi="Arial" w:cs="Arial"/>
          <w:b/>
          <w:color w:val="000000" w:themeColor="text1"/>
        </w:rPr>
        <w:t xml:space="preserve"> 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>Igreja Santa Genoveva</w:t>
      </w:r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Principal Praça do Município. No final do ano, em época natalina, as ruas próximas e a praça são iluminadas, o Papai Noel espera as crianças todas as noites no coreto ali existente.</w:t>
      </w:r>
      <w:r>
        <w:rPr>
          <w:rFonts w:ascii="Arial" w:hAnsi="Arial" w:cs="Arial"/>
          <w:sz w:val="24"/>
          <w:szCs w:val="24"/>
        </w:rPr>
        <w:tab/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 wp14:anchorId="7F02D314" wp14:editId="2A689B15">
            <wp:simplePos x="0" y="0"/>
            <wp:positionH relativeFrom="column">
              <wp:posOffset>-18415</wp:posOffset>
            </wp:positionH>
            <wp:positionV relativeFrom="paragraph">
              <wp:posOffset>659765</wp:posOffset>
            </wp:positionV>
            <wp:extent cx="5659120" cy="2678430"/>
            <wp:effectExtent l="0" t="0" r="0" b="7620"/>
            <wp:wrapSquare wrapText="bothSides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6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D4D">
        <w:rPr>
          <w:rFonts w:ascii="Arial" w:hAnsi="Arial" w:cs="Arial"/>
          <w:sz w:val="24"/>
          <w:szCs w:val="24"/>
        </w:rPr>
        <w:t>Há ainda um monumento histórico da Revolução de 1932, a Igreja Santa Genoveva, e uma fonte luminosa.</w:t>
      </w:r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0A122F00" wp14:editId="76A1D994">
            <wp:simplePos x="0" y="0"/>
            <wp:positionH relativeFrom="column">
              <wp:posOffset>-50800</wp:posOffset>
            </wp:positionH>
            <wp:positionV relativeFrom="paragraph">
              <wp:posOffset>3029585</wp:posOffset>
            </wp:positionV>
            <wp:extent cx="2595245" cy="2231390"/>
            <wp:effectExtent l="0" t="0" r="0" b="0"/>
            <wp:wrapSquare wrapText="bothSides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8" behindDoc="0" locked="0" layoutInCell="1" allowOverlap="1" wp14:anchorId="3A250704" wp14:editId="398AEEDC">
            <wp:simplePos x="0" y="0"/>
            <wp:positionH relativeFrom="column">
              <wp:posOffset>-5080</wp:posOffset>
            </wp:positionH>
            <wp:positionV relativeFrom="paragraph">
              <wp:posOffset>-5715</wp:posOffset>
            </wp:positionV>
            <wp:extent cx="5599430" cy="2668905"/>
            <wp:effectExtent l="0" t="0" r="1270" b="0"/>
            <wp:wrapSquare wrapText="bothSides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Fonte Luminosa – Vista Noturna</w:t>
      </w:r>
      <w:r w:rsidRPr="002A5D4D">
        <w:rPr>
          <w:rFonts w:ascii="Arial" w:hAnsi="Arial" w:cs="Arial"/>
          <w:sz w:val="24"/>
          <w:szCs w:val="24"/>
        </w:rPr>
        <w:t xml:space="preserve">                                                                 </w:t>
      </w:r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FA2F90" wp14:editId="15FF5F49">
            <wp:extent cx="2963877" cy="2253672"/>
            <wp:effectExtent l="0" t="0" r="8255" b="0"/>
            <wp:docPr id="79" name="Imagem 79" descr="C:\Documents and Settings\Usuário\Desktop\Inventário\natal cor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C:\Documents and Settings\Usuário\Desktop\Inventário\natal coret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50" cy="22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D4D">
        <w:rPr>
          <w:rFonts w:ascii="Arial" w:hAnsi="Arial" w:cs="Arial"/>
          <w:sz w:val="24"/>
          <w:szCs w:val="24"/>
        </w:rPr>
        <w:t>Coreto enfeitado para crianças visitarem Papai Noel</w:t>
      </w:r>
      <w:r>
        <w:rPr>
          <w:rFonts w:ascii="Arial" w:hAnsi="Arial" w:cs="Arial"/>
          <w:sz w:val="24"/>
          <w:szCs w:val="24"/>
        </w:rPr>
        <w:t>.</w:t>
      </w:r>
    </w:p>
    <w:p w:rsidR="006B668F" w:rsidRPr="00E169E8" w:rsidRDefault="006B668F" w:rsidP="006B668F">
      <w:pPr>
        <w:pStyle w:val="Ttulo3"/>
        <w:jc w:val="both"/>
        <w:rPr>
          <w:rFonts w:ascii="Arial" w:hAnsi="Arial" w:cs="Arial"/>
          <w:b/>
          <w:color w:val="000000" w:themeColor="text1"/>
        </w:rPr>
      </w:pPr>
      <w:bookmarkStart w:id="14" w:name="_Toc503523973"/>
      <w:r w:rsidRPr="00E169E8">
        <w:rPr>
          <w:rFonts w:ascii="Arial" w:hAnsi="Arial" w:cs="Arial"/>
          <w:b/>
          <w:color w:val="000000" w:themeColor="text1"/>
        </w:rPr>
        <w:lastRenderedPageBreak/>
        <w:t>Praça Coronel Francisco Orlando</w:t>
      </w:r>
      <w:bookmarkEnd w:id="14"/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7936" behindDoc="0" locked="0" layoutInCell="1" allowOverlap="1" wp14:anchorId="00F7414D" wp14:editId="2890C8EB">
            <wp:simplePos x="0" y="0"/>
            <wp:positionH relativeFrom="column">
              <wp:posOffset>-50800</wp:posOffset>
            </wp:positionH>
            <wp:positionV relativeFrom="paragraph">
              <wp:posOffset>150495</wp:posOffset>
            </wp:positionV>
            <wp:extent cx="3897630" cy="2695575"/>
            <wp:effectExtent l="0" t="0" r="7620" b="9525"/>
            <wp:wrapSquare wrapText="bothSides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>Praça que leva o nome do fundador da cidade. Nesta praça tem o busto do fundador de Orlândia. Também na praça está localizado o Fórum da cidade e em sua imediação fica a Prefeitura Municipal.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2A5D4D">
        <w:rPr>
          <w:rFonts w:ascii="Arial" w:hAnsi="Arial" w:cs="Arial"/>
          <w:sz w:val="24"/>
          <w:szCs w:val="24"/>
        </w:rPr>
        <w:t xml:space="preserve">Busto em homenagem ao Coronel Francisco Orlando Diniz Junqueira, fundador da cidade, vendo ao fundo o paço municipal. </w:t>
      </w:r>
    </w:p>
    <w:p w:rsidR="006B668F" w:rsidRPr="00E169E8" w:rsidRDefault="00F82F54" w:rsidP="006B668F">
      <w:pPr>
        <w:pStyle w:val="Ttulo3"/>
        <w:jc w:val="both"/>
        <w:rPr>
          <w:rFonts w:ascii="Arial" w:hAnsi="Arial" w:cs="Arial"/>
          <w:b/>
          <w:color w:val="000000" w:themeColor="text1"/>
        </w:rPr>
      </w:pPr>
      <w:bookmarkStart w:id="15" w:name="_Toc503523974"/>
      <w:r>
        <w:rPr>
          <w:rFonts w:ascii="Arial" w:hAnsi="Arial" w:cs="Arial"/>
          <w:b/>
          <w:color w:val="000000" w:themeColor="text1"/>
        </w:rPr>
        <w:t>P</w:t>
      </w:r>
      <w:r w:rsidR="006B668F" w:rsidRPr="00E169E8">
        <w:rPr>
          <w:rFonts w:ascii="Arial" w:hAnsi="Arial" w:cs="Arial"/>
          <w:b/>
          <w:color w:val="000000" w:themeColor="text1"/>
        </w:rPr>
        <w:t>raça Mãe Rainha</w:t>
      </w:r>
      <w:bookmarkEnd w:id="15"/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8960" behindDoc="0" locked="0" layoutInCell="1" allowOverlap="1" wp14:anchorId="55789DB6" wp14:editId="0F473942">
            <wp:simplePos x="0" y="0"/>
            <wp:positionH relativeFrom="column">
              <wp:posOffset>-7620</wp:posOffset>
            </wp:positionH>
            <wp:positionV relativeFrom="paragraph">
              <wp:posOffset>130175</wp:posOffset>
            </wp:positionV>
            <wp:extent cx="4165600" cy="2893695"/>
            <wp:effectExtent l="0" t="0" r="6350" b="1905"/>
            <wp:wrapSquare wrapText="bothSides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68F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A5D4D">
        <w:rPr>
          <w:rFonts w:ascii="Arial" w:hAnsi="Arial" w:cs="Arial"/>
          <w:sz w:val="24"/>
          <w:szCs w:val="24"/>
        </w:rPr>
        <w:t xml:space="preserve"> A Praça possui uma estrutura moderna, bem arborizada e com a Igreja Mãe Rainha.</w:t>
      </w:r>
    </w:p>
    <w:p w:rsidR="006B668F" w:rsidRPr="00D079FC" w:rsidRDefault="006B668F" w:rsidP="006B668F">
      <w:pPr>
        <w:jc w:val="both"/>
      </w:pPr>
    </w:p>
    <w:p w:rsidR="006B668F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B668F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B668F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B668F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B668F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6" w:name="_Toc503523975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>Ginásio de Es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portes Maurício Leite de Moraes</w:t>
      </w:r>
      <w:bookmarkEnd w:id="16"/>
    </w:p>
    <w:p w:rsidR="006B668F" w:rsidRPr="002A5D4D" w:rsidRDefault="006B668F" w:rsidP="006B668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2A5D4D">
        <w:rPr>
          <w:rFonts w:ascii="Arial" w:hAnsi="Arial" w:cs="Arial"/>
          <w:sz w:val="24"/>
          <w:szCs w:val="24"/>
        </w:rPr>
        <w:t>Localizado na Rua 12 nº. 984 – Bairro: Centro</w:t>
      </w:r>
    </w:p>
    <w:p w:rsidR="006B668F" w:rsidRDefault="006B668F" w:rsidP="006B668F">
      <w:pPr>
        <w:pStyle w:val="Ttulo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7" w:name="_Toc503523976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 xml:space="preserve">Ginásio Esportivo Pedro </w:t>
      </w:r>
      <w:proofErr w:type="spellStart"/>
      <w:r w:rsidRPr="00E169E8">
        <w:rPr>
          <w:rFonts w:ascii="Arial" w:hAnsi="Arial" w:cs="Arial"/>
          <w:b/>
          <w:color w:val="000000" w:themeColor="text1"/>
          <w:sz w:val="24"/>
          <w:szCs w:val="24"/>
        </w:rPr>
        <w:t>Lazari</w:t>
      </w:r>
      <w:bookmarkEnd w:id="17"/>
      <w:proofErr w:type="spellEnd"/>
    </w:p>
    <w:p w:rsidR="007F6C11" w:rsidRDefault="006B668F" w:rsidP="006B668F">
      <w:r>
        <w:rPr>
          <w:rFonts w:ascii="Arial" w:hAnsi="Arial" w:cs="Arial"/>
          <w:sz w:val="24"/>
          <w:szCs w:val="24"/>
        </w:rPr>
        <w:br/>
      </w:r>
      <w:bookmarkStart w:id="18" w:name="_GoBack"/>
      <w:bookmarkEnd w:id="18"/>
      <w:r w:rsidRPr="002A5D4D">
        <w:rPr>
          <w:rFonts w:ascii="Arial" w:hAnsi="Arial" w:cs="Arial"/>
          <w:sz w:val="24"/>
          <w:szCs w:val="24"/>
        </w:rPr>
        <w:t>Localizado na Avenida W, nº. 784 – Bairro: Jardim Santa Rita.</w:t>
      </w:r>
    </w:p>
    <w:sectPr w:rsidR="007F6C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8F"/>
    <w:rsid w:val="006B668F"/>
    <w:rsid w:val="007F6C11"/>
    <w:rsid w:val="00F8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2922FE-F905-4BAB-9A3E-5AF08878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68F"/>
  </w:style>
  <w:style w:type="paragraph" w:styleId="Ttulo1">
    <w:name w:val="heading 1"/>
    <w:basedOn w:val="Normal"/>
    <w:next w:val="Normal"/>
    <w:link w:val="Ttulo1Char"/>
    <w:uiPriority w:val="9"/>
    <w:qFormat/>
    <w:rsid w:val="006B66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B66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B6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B66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B66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B668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http://www.adcintelli.com.br/static/img/inner/memorial/IMG_5099.JPG" TargetMode="External"/><Relationship Id="rId15" Type="http://schemas.openxmlformats.org/officeDocument/2006/relationships/image" Target="http://www.tratorex.com.br/curiosidades/121122/1.jpg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1333</Words>
  <Characters>7204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SURVIVOR</dc:creator>
  <cp:keywords/>
  <dc:description/>
  <cp:lastModifiedBy>SURVIVOR</cp:lastModifiedBy>
  <cp:revision>2</cp:revision>
  <dcterms:created xsi:type="dcterms:W3CDTF">2018-01-16T12:44:00Z</dcterms:created>
  <dcterms:modified xsi:type="dcterms:W3CDTF">2018-01-16T13:05:00Z</dcterms:modified>
</cp:coreProperties>
</file>